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14F" w:rsidRPr="00A06706" w:rsidRDefault="0099014F" w:rsidP="0099014F">
      <w:pPr>
        <w:tabs>
          <w:tab w:val="left" w:pos="993"/>
          <w:tab w:val="left" w:pos="3148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0"/>
          <w:szCs w:val="20"/>
          <w:shd w:val="clear" w:color="auto" w:fill="FFFFFF"/>
        </w:rPr>
      </w:pPr>
      <w:r w:rsidRPr="00A06706">
        <w:rPr>
          <w:rFonts w:ascii="Times New Roman" w:hAnsi="Times New Roman"/>
          <w:b/>
          <w:sz w:val="20"/>
          <w:szCs w:val="20"/>
          <w:shd w:val="clear" w:color="auto" w:fill="FFFFFF"/>
        </w:rPr>
        <w:t>Правила раздачи лекарственных средств</w:t>
      </w:r>
    </w:p>
    <w:p w:rsidR="0099014F" w:rsidRPr="00A06706" w:rsidRDefault="0099014F" w:rsidP="0099014F">
      <w:pPr>
        <w:tabs>
          <w:tab w:val="left" w:pos="993"/>
          <w:tab w:val="left" w:pos="314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 w:rsidRPr="00A06706">
        <w:rPr>
          <w:rFonts w:ascii="Times New Roman" w:hAnsi="Times New Roman"/>
          <w:sz w:val="20"/>
          <w:szCs w:val="20"/>
          <w:shd w:val="clear" w:color="auto" w:fill="FFFFFF"/>
        </w:rPr>
        <w:t xml:space="preserve">Перед раздачей лекарств медицинская сестра обязана: </w:t>
      </w:r>
    </w:p>
    <w:p w:rsidR="0099014F" w:rsidRPr="00A06706" w:rsidRDefault="0099014F" w:rsidP="0099014F">
      <w:pPr>
        <w:pStyle w:val="a3"/>
        <w:numPr>
          <w:ilvl w:val="0"/>
          <w:numId w:val="4"/>
        </w:numPr>
        <w:tabs>
          <w:tab w:val="left" w:pos="993"/>
          <w:tab w:val="left" w:pos="3148"/>
        </w:tabs>
        <w:ind w:left="0" w:firstLine="709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 w:rsidRPr="00A06706">
        <w:rPr>
          <w:rFonts w:ascii="Times New Roman" w:hAnsi="Times New Roman"/>
          <w:sz w:val="20"/>
          <w:szCs w:val="20"/>
          <w:shd w:val="clear" w:color="auto" w:fill="FFFFFF"/>
        </w:rPr>
        <w:t xml:space="preserve">прочитать внимательно врачебные назначения вслух - ФИО пациента, полное название лекарства, дозу введения, а жидких форм и концентрацию лекарственного средства, дату срока годности, способ введения и кратность введения; </w:t>
      </w:r>
    </w:p>
    <w:p w:rsidR="0099014F" w:rsidRPr="00A06706" w:rsidRDefault="0099014F" w:rsidP="0099014F">
      <w:pPr>
        <w:pStyle w:val="a3"/>
        <w:numPr>
          <w:ilvl w:val="0"/>
          <w:numId w:val="4"/>
        </w:numPr>
        <w:tabs>
          <w:tab w:val="left" w:pos="993"/>
          <w:tab w:val="left" w:pos="3148"/>
        </w:tabs>
        <w:ind w:left="0" w:firstLine="709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 w:rsidRPr="00A06706">
        <w:rPr>
          <w:rFonts w:ascii="Times New Roman" w:hAnsi="Times New Roman"/>
          <w:sz w:val="20"/>
          <w:szCs w:val="20"/>
          <w:shd w:val="clear" w:color="auto" w:fill="FFFFFF"/>
        </w:rPr>
        <w:t>прочитать инструкцию к лекарственному средству, назначенному врачом, убедиться в соответствии названия и дозы назначениям врача, проверить срок годности, срок изготовления лекарственного средства, на упаковке, ампуле или флаконе;</w:t>
      </w:r>
    </w:p>
    <w:p w:rsidR="0099014F" w:rsidRPr="00A06706" w:rsidRDefault="0099014F" w:rsidP="0099014F">
      <w:pPr>
        <w:pStyle w:val="a3"/>
        <w:numPr>
          <w:ilvl w:val="0"/>
          <w:numId w:val="4"/>
        </w:numPr>
        <w:tabs>
          <w:tab w:val="left" w:pos="993"/>
          <w:tab w:val="left" w:pos="3148"/>
        </w:tabs>
        <w:ind w:left="0" w:firstLine="709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 w:rsidRPr="00A06706">
        <w:rPr>
          <w:rFonts w:ascii="Times New Roman" w:hAnsi="Times New Roman"/>
          <w:sz w:val="20"/>
          <w:szCs w:val="20"/>
          <w:shd w:val="clear" w:color="auto" w:fill="FFFFFF"/>
        </w:rPr>
        <w:t xml:space="preserve">оценить лекарственное средство по внешнему виду; </w:t>
      </w:r>
    </w:p>
    <w:p w:rsidR="0099014F" w:rsidRPr="00A06706" w:rsidRDefault="0099014F" w:rsidP="0099014F">
      <w:pPr>
        <w:pStyle w:val="a3"/>
        <w:numPr>
          <w:ilvl w:val="0"/>
          <w:numId w:val="4"/>
        </w:numPr>
        <w:tabs>
          <w:tab w:val="left" w:pos="993"/>
          <w:tab w:val="left" w:pos="3148"/>
        </w:tabs>
        <w:ind w:left="0" w:firstLine="709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 w:rsidRPr="00A06706">
        <w:rPr>
          <w:rFonts w:ascii="Times New Roman" w:hAnsi="Times New Roman"/>
          <w:sz w:val="20"/>
          <w:szCs w:val="20"/>
          <w:shd w:val="clear" w:color="auto" w:fill="FFFFFF"/>
        </w:rPr>
        <w:t xml:space="preserve">вымыть руки и соблюдать правила гигиены при раздаче лекарств у постели больных; </w:t>
      </w:r>
    </w:p>
    <w:p w:rsidR="0099014F" w:rsidRPr="00A06706" w:rsidRDefault="0099014F" w:rsidP="0099014F">
      <w:pPr>
        <w:pStyle w:val="a3"/>
        <w:numPr>
          <w:ilvl w:val="0"/>
          <w:numId w:val="4"/>
        </w:numPr>
        <w:tabs>
          <w:tab w:val="left" w:pos="993"/>
          <w:tab w:val="left" w:pos="3148"/>
        </w:tabs>
        <w:ind w:left="0" w:firstLine="709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 w:rsidRPr="00A06706">
        <w:rPr>
          <w:rFonts w:ascii="Times New Roman" w:hAnsi="Times New Roman"/>
          <w:sz w:val="20"/>
          <w:szCs w:val="20"/>
          <w:shd w:val="clear" w:color="auto" w:fill="FFFFFF"/>
        </w:rPr>
        <w:t>предварительно продезинфицировать передвижной столик для раздачи лекарств, дать ему высохнуть;</w:t>
      </w:r>
    </w:p>
    <w:p w:rsidR="0099014F" w:rsidRPr="00A06706" w:rsidRDefault="0099014F" w:rsidP="0099014F">
      <w:pPr>
        <w:pStyle w:val="a3"/>
        <w:numPr>
          <w:ilvl w:val="0"/>
          <w:numId w:val="4"/>
        </w:numPr>
        <w:tabs>
          <w:tab w:val="left" w:pos="993"/>
          <w:tab w:val="left" w:pos="3148"/>
        </w:tabs>
        <w:ind w:left="0" w:firstLine="709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 w:rsidRPr="00A06706">
        <w:rPr>
          <w:rFonts w:ascii="Times New Roman" w:hAnsi="Times New Roman"/>
          <w:sz w:val="20"/>
          <w:szCs w:val="20"/>
          <w:shd w:val="clear" w:color="auto" w:fill="FFFFFF"/>
        </w:rPr>
        <w:t xml:space="preserve">поставить на передвижной столик флаконы с жидкими лекарственными формами, стерильные пипетки (отдельно для каждого пациента); </w:t>
      </w:r>
    </w:p>
    <w:p w:rsidR="0099014F" w:rsidRPr="00A06706" w:rsidRDefault="0099014F" w:rsidP="0099014F">
      <w:pPr>
        <w:pStyle w:val="a3"/>
        <w:numPr>
          <w:ilvl w:val="0"/>
          <w:numId w:val="4"/>
        </w:numPr>
        <w:tabs>
          <w:tab w:val="left" w:pos="993"/>
          <w:tab w:val="left" w:pos="3148"/>
        </w:tabs>
        <w:ind w:left="0" w:firstLine="709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 w:rsidRPr="00A06706">
        <w:rPr>
          <w:rFonts w:ascii="Times New Roman" w:hAnsi="Times New Roman"/>
          <w:sz w:val="20"/>
          <w:szCs w:val="20"/>
          <w:shd w:val="clear" w:color="auto" w:fill="FFFFFF"/>
        </w:rPr>
        <w:t xml:space="preserve">поставить емкость для дезинфекции пипеток на нижнюю полочку столика; </w:t>
      </w:r>
    </w:p>
    <w:p w:rsidR="0099014F" w:rsidRPr="00A06706" w:rsidRDefault="0099014F" w:rsidP="0099014F">
      <w:pPr>
        <w:pStyle w:val="a3"/>
        <w:numPr>
          <w:ilvl w:val="0"/>
          <w:numId w:val="4"/>
        </w:numPr>
        <w:tabs>
          <w:tab w:val="left" w:pos="993"/>
          <w:tab w:val="left" w:pos="3148"/>
        </w:tabs>
        <w:ind w:left="0" w:firstLine="709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 w:rsidRPr="00A06706">
        <w:rPr>
          <w:rFonts w:ascii="Times New Roman" w:hAnsi="Times New Roman"/>
          <w:sz w:val="20"/>
          <w:szCs w:val="20"/>
          <w:shd w:val="clear" w:color="auto" w:fill="FFFFFF"/>
        </w:rPr>
        <w:t>подготовить продезинфицированные стаканчики для приема лекарств, графин с водой, пинцет для раздачи таблеток, ножницы;</w:t>
      </w:r>
    </w:p>
    <w:p w:rsidR="0099014F" w:rsidRPr="00A06706" w:rsidRDefault="0099014F" w:rsidP="0099014F">
      <w:pPr>
        <w:pStyle w:val="a3"/>
        <w:numPr>
          <w:ilvl w:val="0"/>
          <w:numId w:val="4"/>
        </w:numPr>
        <w:tabs>
          <w:tab w:val="left" w:pos="993"/>
          <w:tab w:val="left" w:pos="3148"/>
        </w:tabs>
        <w:ind w:left="0" w:firstLine="709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 w:rsidRPr="00A06706">
        <w:rPr>
          <w:rFonts w:ascii="Times New Roman" w:hAnsi="Times New Roman"/>
          <w:sz w:val="20"/>
          <w:szCs w:val="20"/>
          <w:shd w:val="clear" w:color="auto" w:fill="FFFFFF"/>
        </w:rPr>
        <w:t xml:space="preserve">представиться, заблаговременно информировать пациентов о раздаче лекарств, при этом соблюдать лечебно-охранительный режим отделения. Исключением является индивидуальный график приема лекарств; </w:t>
      </w:r>
    </w:p>
    <w:p w:rsidR="0099014F" w:rsidRPr="00A06706" w:rsidRDefault="0099014F" w:rsidP="0099014F">
      <w:pPr>
        <w:pStyle w:val="a3"/>
        <w:numPr>
          <w:ilvl w:val="0"/>
          <w:numId w:val="4"/>
        </w:numPr>
        <w:tabs>
          <w:tab w:val="left" w:pos="993"/>
          <w:tab w:val="left" w:pos="3148"/>
        </w:tabs>
        <w:ind w:left="0" w:firstLine="709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 w:rsidRPr="00A06706">
        <w:rPr>
          <w:rFonts w:ascii="Times New Roman" w:hAnsi="Times New Roman"/>
          <w:sz w:val="20"/>
          <w:szCs w:val="20"/>
          <w:shd w:val="clear" w:color="auto" w:fill="FFFFFF"/>
        </w:rPr>
        <w:t xml:space="preserve">информировать пациента о назначенном средстве; </w:t>
      </w:r>
    </w:p>
    <w:p w:rsidR="0099014F" w:rsidRPr="00A06706" w:rsidRDefault="0099014F" w:rsidP="0099014F">
      <w:pPr>
        <w:pStyle w:val="a3"/>
        <w:numPr>
          <w:ilvl w:val="0"/>
          <w:numId w:val="4"/>
        </w:numPr>
        <w:tabs>
          <w:tab w:val="left" w:pos="993"/>
          <w:tab w:val="left" w:pos="3148"/>
        </w:tabs>
        <w:ind w:left="0" w:firstLine="709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 w:rsidRPr="00A06706">
        <w:rPr>
          <w:rFonts w:ascii="Times New Roman" w:hAnsi="Times New Roman"/>
          <w:sz w:val="20"/>
          <w:szCs w:val="20"/>
          <w:shd w:val="clear" w:color="auto" w:fill="FFFFFF"/>
        </w:rPr>
        <w:t xml:space="preserve">выяснить, нет ли у него аллергической реакции на лекарства; </w:t>
      </w:r>
    </w:p>
    <w:p w:rsidR="0099014F" w:rsidRPr="00A06706" w:rsidRDefault="0099014F" w:rsidP="0099014F">
      <w:pPr>
        <w:pStyle w:val="a3"/>
        <w:numPr>
          <w:ilvl w:val="0"/>
          <w:numId w:val="4"/>
        </w:numPr>
        <w:tabs>
          <w:tab w:val="left" w:pos="993"/>
          <w:tab w:val="left" w:pos="3148"/>
        </w:tabs>
        <w:ind w:left="0" w:firstLine="709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 w:rsidRPr="00A06706">
        <w:rPr>
          <w:rFonts w:ascii="Times New Roman" w:hAnsi="Times New Roman"/>
          <w:sz w:val="20"/>
          <w:szCs w:val="20"/>
          <w:shd w:val="clear" w:color="auto" w:fill="FFFFFF"/>
        </w:rPr>
        <w:t xml:space="preserve">дать возможность пациенту задать вопросы о назначенном </w:t>
      </w:r>
      <w:proofErr w:type="spellStart"/>
      <w:proofErr w:type="gramStart"/>
      <w:r w:rsidRPr="00A06706">
        <w:rPr>
          <w:rFonts w:ascii="Times New Roman" w:hAnsi="Times New Roman"/>
          <w:sz w:val="20"/>
          <w:szCs w:val="20"/>
          <w:shd w:val="clear" w:color="auto" w:fill="FFFFFF"/>
        </w:rPr>
        <w:t>ле-карственном</w:t>
      </w:r>
      <w:proofErr w:type="spellEnd"/>
      <w:proofErr w:type="gramEnd"/>
      <w:r w:rsidRPr="00A06706">
        <w:rPr>
          <w:rFonts w:ascii="Times New Roman" w:hAnsi="Times New Roman"/>
          <w:sz w:val="20"/>
          <w:szCs w:val="20"/>
          <w:shd w:val="clear" w:color="auto" w:fill="FFFFFF"/>
        </w:rPr>
        <w:t xml:space="preserve"> средстве и уметь квалифицированно ответить на них. При этом помнить об интересах, возможных эмоциональных реакциях пациента, уметь их предвидеть и предупреждать; </w:t>
      </w:r>
    </w:p>
    <w:p w:rsidR="0099014F" w:rsidRPr="00A06706" w:rsidRDefault="0099014F" w:rsidP="0099014F">
      <w:pPr>
        <w:pStyle w:val="a3"/>
        <w:numPr>
          <w:ilvl w:val="0"/>
          <w:numId w:val="4"/>
        </w:numPr>
        <w:tabs>
          <w:tab w:val="left" w:pos="993"/>
          <w:tab w:val="left" w:pos="3148"/>
        </w:tabs>
        <w:ind w:left="0" w:firstLine="709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 w:rsidRPr="00A06706">
        <w:rPr>
          <w:rFonts w:ascii="Times New Roman" w:hAnsi="Times New Roman"/>
          <w:sz w:val="20"/>
          <w:szCs w:val="20"/>
          <w:shd w:val="clear" w:color="auto" w:fill="FFFFFF"/>
        </w:rPr>
        <w:t xml:space="preserve">соблюдать этику, вежливо отвечать на вопросы, уверенно убеждать в необходимости применения лекарственной терапии; </w:t>
      </w:r>
    </w:p>
    <w:p w:rsidR="0099014F" w:rsidRPr="00A06706" w:rsidRDefault="0099014F" w:rsidP="0099014F">
      <w:pPr>
        <w:pStyle w:val="a3"/>
        <w:numPr>
          <w:ilvl w:val="0"/>
          <w:numId w:val="4"/>
        </w:numPr>
        <w:tabs>
          <w:tab w:val="left" w:pos="993"/>
          <w:tab w:val="left" w:pos="3148"/>
        </w:tabs>
        <w:ind w:left="0" w:firstLine="709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 w:rsidRPr="00A06706">
        <w:rPr>
          <w:rFonts w:ascii="Times New Roman" w:hAnsi="Times New Roman"/>
          <w:sz w:val="20"/>
          <w:szCs w:val="20"/>
          <w:shd w:val="clear" w:color="auto" w:fill="FFFFFF"/>
        </w:rPr>
        <w:t xml:space="preserve">не отвлекаться при подготовке лекарств и во время их раздачи; </w:t>
      </w:r>
    </w:p>
    <w:p w:rsidR="0099014F" w:rsidRPr="00A06706" w:rsidRDefault="0099014F" w:rsidP="0099014F">
      <w:pPr>
        <w:pStyle w:val="a3"/>
        <w:numPr>
          <w:ilvl w:val="0"/>
          <w:numId w:val="4"/>
        </w:numPr>
        <w:tabs>
          <w:tab w:val="left" w:pos="993"/>
          <w:tab w:val="left" w:pos="3148"/>
        </w:tabs>
        <w:ind w:left="0" w:firstLine="709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 w:rsidRPr="00A06706">
        <w:rPr>
          <w:rFonts w:ascii="Times New Roman" w:hAnsi="Times New Roman"/>
          <w:sz w:val="20"/>
          <w:szCs w:val="20"/>
          <w:shd w:val="clear" w:color="auto" w:fill="FFFFFF"/>
        </w:rPr>
        <w:t xml:space="preserve">раздавать лекарственные средства только у постели пациента, используя при этом приемы психотерапии; </w:t>
      </w:r>
    </w:p>
    <w:p w:rsidR="0099014F" w:rsidRPr="00A06706" w:rsidRDefault="0099014F" w:rsidP="0099014F">
      <w:pPr>
        <w:pStyle w:val="a3"/>
        <w:numPr>
          <w:ilvl w:val="0"/>
          <w:numId w:val="4"/>
        </w:numPr>
        <w:tabs>
          <w:tab w:val="left" w:pos="993"/>
          <w:tab w:val="left" w:pos="3148"/>
        </w:tabs>
        <w:ind w:left="0" w:firstLine="709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 w:rsidRPr="00A06706">
        <w:rPr>
          <w:rFonts w:ascii="Times New Roman" w:hAnsi="Times New Roman"/>
          <w:sz w:val="20"/>
          <w:szCs w:val="20"/>
          <w:shd w:val="clear" w:color="auto" w:fill="FFFFFF"/>
        </w:rPr>
        <w:t xml:space="preserve">давать жидкие лекарственные формы, пользуясь градуированным стаканчиком для приема лекарств, а таблетки вылущивать из </w:t>
      </w:r>
      <w:proofErr w:type="spellStart"/>
      <w:r w:rsidRPr="00A06706">
        <w:rPr>
          <w:rFonts w:ascii="Times New Roman" w:hAnsi="Times New Roman"/>
          <w:sz w:val="20"/>
          <w:szCs w:val="20"/>
          <w:shd w:val="clear" w:color="auto" w:fill="FFFFFF"/>
        </w:rPr>
        <w:t>конвалют</w:t>
      </w:r>
      <w:proofErr w:type="spellEnd"/>
      <w:r w:rsidRPr="00A06706">
        <w:rPr>
          <w:rFonts w:ascii="Times New Roman" w:hAnsi="Times New Roman"/>
          <w:sz w:val="20"/>
          <w:szCs w:val="20"/>
          <w:shd w:val="clear" w:color="auto" w:fill="FFFFFF"/>
        </w:rPr>
        <w:t xml:space="preserve">, сохраняя упаковку и название лекарственного средства; </w:t>
      </w:r>
    </w:p>
    <w:p w:rsidR="0099014F" w:rsidRPr="00A06706" w:rsidRDefault="0099014F" w:rsidP="0099014F">
      <w:pPr>
        <w:pStyle w:val="a3"/>
        <w:numPr>
          <w:ilvl w:val="0"/>
          <w:numId w:val="4"/>
        </w:numPr>
        <w:tabs>
          <w:tab w:val="left" w:pos="993"/>
          <w:tab w:val="left" w:pos="3148"/>
        </w:tabs>
        <w:ind w:left="0" w:firstLine="709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 w:rsidRPr="00A06706">
        <w:rPr>
          <w:rFonts w:ascii="Times New Roman" w:hAnsi="Times New Roman"/>
          <w:sz w:val="20"/>
          <w:szCs w:val="20"/>
          <w:shd w:val="clear" w:color="auto" w:fill="FFFFFF"/>
        </w:rPr>
        <w:t xml:space="preserve">дать пациенту лекарственное средство для внутреннего приема, указанное в назначении врача, подать стакан с водой и предложить запить лекарство достаточным количеством воды. Убедиться, что пациент принял лекарство. Сделать отметку в листе назначений лекарственных средств о сроке введения, поставить свою подпись в графе «Выполнено»; </w:t>
      </w:r>
    </w:p>
    <w:p w:rsidR="0099014F" w:rsidRPr="00A06706" w:rsidRDefault="0099014F" w:rsidP="0099014F">
      <w:pPr>
        <w:pStyle w:val="a3"/>
        <w:numPr>
          <w:ilvl w:val="0"/>
          <w:numId w:val="4"/>
        </w:numPr>
        <w:tabs>
          <w:tab w:val="left" w:pos="993"/>
          <w:tab w:val="left" w:pos="3148"/>
        </w:tabs>
        <w:ind w:left="0" w:firstLine="709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 w:rsidRPr="00A06706">
        <w:rPr>
          <w:rFonts w:ascii="Times New Roman" w:hAnsi="Times New Roman"/>
          <w:sz w:val="20"/>
          <w:szCs w:val="20"/>
          <w:shd w:val="clear" w:color="auto" w:fill="FFFFFF"/>
        </w:rPr>
        <w:t xml:space="preserve">если одному пациенту назначено несколько лекарств на один прием, нужно знать, что они совместимы по фармакологическим, химическим и другим свойствам, быть уверенной, что их можно давать одновременно, или знать последовательность их приема; </w:t>
      </w:r>
    </w:p>
    <w:p w:rsidR="0099014F" w:rsidRPr="00A06706" w:rsidRDefault="0099014F" w:rsidP="0099014F">
      <w:pPr>
        <w:pStyle w:val="a3"/>
        <w:numPr>
          <w:ilvl w:val="0"/>
          <w:numId w:val="4"/>
        </w:numPr>
        <w:tabs>
          <w:tab w:val="left" w:pos="993"/>
          <w:tab w:val="left" w:pos="3148"/>
        </w:tabs>
        <w:ind w:left="0" w:firstLine="709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 w:rsidRPr="00A06706">
        <w:rPr>
          <w:rFonts w:ascii="Times New Roman" w:hAnsi="Times New Roman"/>
          <w:sz w:val="20"/>
          <w:szCs w:val="20"/>
          <w:shd w:val="clear" w:color="auto" w:fill="FFFFFF"/>
        </w:rPr>
        <w:t>через некоторое время поинтересоваться о реакциях пациента на применение этого средства, общем самочувствии пациента. Важно при появлении жалоб у пациента, отрицательных реакций на применение лекарственных сре</w:t>
      </w:r>
      <w:proofErr w:type="gramStart"/>
      <w:r w:rsidRPr="00A06706">
        <w:rPr>
          <w:rFonts w:ascii="Times New Roman" w:hAnsi="Times New Roman"/>
          <w:sz w:val="20"/>
          <w:szCs w:val="20"/>
          <w:shd w:val="clear" w:color="auto" w:fill="FFFFFF"/>
        </w:rPr>
        <w:t>дств ср</w:t>
      </w:r>
      <w:proofErr w:type="gramEnd"/>
      <w:r w:rsidRPr="00A06706">
        <w:rPr>
          <w:rFonts w:ascii="Times New Roman" w:hAnsi="Times New Roman"/>
          <w:sz w:val="20"/>
          <w:szCs w:val="20"/>
          <w:shd w:val="clear" w:color="auto" w:fill="FFFFFF"/>
        </w:rPr>
        <w:t xml:space="preserve">очно поставить в известность врача, а при необходимости оказать доврачебную помощь. </w:t>
      </w:r>
    </w:p>
    <w:p w:rsidR="00EC18ED" w:rsidRPr="00A06706" w:rsidRDefault="00EC18ED" w:rsidP="00EC18ED">
      <w:pPr>
        <w:pStyle w:val="4"/>
        <w:shd w:val="clear" w:color="auto" w:fill="auto"/>
        <w:tabs>
          <w:tab w:val="left" w:pos="142"/>
          <w:tab w:val="left" w:pos="284"/>
          <w:tab w:val="left" w:pos="993"/>
        </w:tabs>
        <w:spacing w:line="276" w:lineRule="auto"/>
        <w:ind w:right="60" w:firstLine="709"/>
        <w:contextualSpacing/>
        <w:jc w:val="both"/>
        <w:rPr>
          <w:rFonts w:eastAsiaTheme="minorEastAsia"/>
          <w:sz w:val="20"/>
          <w:szCs w:val="20"/>
          <w:shd w:val="clear" w:color="auto" w:fill="FFFFFF"/>
        </w:rPr>
      </w:pPr>
      <w:r w:rsidRPr="00A06706">
        <w:rPr>
          <w:rFonts w:eastAsiaTheme="minorEastAsia"/>
          <w:sz w:val="20"/>
          <w:szCs w:val="20"/>
          <w:shd w:val="clear" w:color="auto" w:fill="FFFFFF"/>
        </w:rPr>
        <w:t>При раздаче лекарственных средств нужно учитывать следую</w:t>
      </w:r>
      <w:r w:rsidRPr="00A06706">
        <w:rPr>
          <w:rFonts w:eastAsiaTheme="minorEastAsia"/>
          <w:sz w:val="20"/>
          <w:szCs w:val="20"/>
          <w:shd w:val="clear" w:color="auto" w:fill="FFFFFF"/>
        </w:rPr>
        <w:softHyphen/>
        <w:t>щее:</w:t>
      </w:r>
    </w:p>
    <w:p w:rsidR="00EC18ED" w:rsidRPr="00A06706" w:rsidRDefault="00EC18ED" w:rsidP="00A06706">
      <w:pPr>
        <w:tabs>
          <w:tab w:val="left" w:pos="284"/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A06706">
        <w:rPr>
          <w:rFonts w:ascii="Times New Roman" w:hAnsi="Times New Roman" w:cs="Times New Roman"/>
          <w:sz w:val="20"/>
          <w:szCs w:val="20"/>
          <w:shd w:val="clear" w:color="auto" w:fill="FFFFFF"/>
        </w:rPr>
        <w:t>Прием препаратов, назначенных:</w:t>
      </w:r>
    </w:p>
    <w:p w:rsidR="00EC18ED" w:rsidRPr="00A06706" w:rsidRDefault="00EC18ED" w:rsidP="00A06706">
      <w:pPr>
        <w:pStyle w:val="a3"/>
        <w:numPr>
          <w:ilvl w:val="0"/>
          <w:numId w:val="2"/>
        </w:numPr>
        <w:tabs>
          <w:tab w:val="left" w:pos="284"/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 w:rsidRPr="00A06706">
        <w:rPr>
          <w:rFonts w:ascii="Times New Roman" w:hAnsi="Times New Roman"/>
          <w:sz w:val="20"/>
          <w:szCs w:val="20"/>
          <w:shd w:val="clear" w:color="auto" w:fill="FFFFFF"/>
        </w:rPr>
        <w:t>натощак – за 20-30 мин. до еды;</w:t>
      </w:r>
    </w:p>
    <w:p w:rsidR="00EC18ED" w:rsidRPr="00A06706" w:rsidRDefault="00EC18ED" w:rsidP="00A06706">
      <w:pPr>
        <w:pStyle w:val="a3"/>
        <w:numPr>
          <w:ilvl w:val="0"/>
          <w:numId w:val="2"/>
        </w:numPr>
        <w:tabs>
          <w:tab w:val="left" w:pos="284"/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 w:rsidRPr="00A06706">
        <w:rPr>
          <w:rFonts w:ascii="Times New Roman" w:hAnsi="Times New Roman"/>
          <w:sz w:val="20"/>
          <w:szCs w:val="20"/>
          <w:shd w:val="clear" w:color="auto" w:fill="FFFFFF"/>
        </w:rPr>
        <w:t>до еды – за 15 – 20 мин. до приёма пищи;</w:t>
      </w:r>
    </w:p>
    <w:p w:rsidR="00EC18ED" w:rsidRPr="00A06706" w:rsidRDefault="00EC18ED" w:rsidP="00A06706">
      <w:pPr>
        <w:pStyle w:val="a3"/>
        <w:numPr>
          <w:ilvl w:val="0"/>
          <w:numId w:val="2"/>
        </w:numPr>
        <w:tabs>
          <w:tab w:val="left" w:pos="284"/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 w:rsidRPr="00A06706">
        <w:rPr>
          <w:rFonts w:ascii="Times New Roman" w:hAnsi="Times New Roman"/>
          <w:sz w:val="20"/>
          <w:szCs w:val="20"/>
          <w:shd w:val="clear" w:color="auto" w:fill="FFFFFF"/>
        </w:rPr>
        <w:t>во время еды – после начала приёма пищи;</w:t>
      </w:r>
    </w:p>
    <w:p w:rsidR="00EC18ED" w:rsidRPr="00A06706" w:rsidRDefault="00EC18ED" w:rsidP="00EC18ED">
      <w:pPr>
        <w:pStyle w:val="a3"/>
        <w:numPr>
          <w:ilvl w:val="0"/>
          <w:numId w:val="2"/>
        </w:numPr>
        <w:tabs>
          <w:tab w:val="left" w:pos="284"/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 w:rsidRPr="00A06706">
        <w:rPr>
          <w:rFonts w:ascii="Times New Roman" w:hAnsi="Times New Roman"/>
          <w:sz w:val="20"/>
          <w:szCs w:val="20"/>
          <w:shd w:val="clear" w:color="auto" w:fill="FFFFFF"/>
        </w:rPr>
        <w:t>после еды – через 15 – 20 мин после приёма пищи;</w:t>
      </w:r>
    </w:p>
    <w:p w:rsidR="00EC18ED" w:rsidRPr="00A06706" w:rsidRDefault="00EC18ED" w:rsidP="00EC18ED">
      <w:pPr>
        <w:pStyle w:val="a3"/>
        <w:numPr>
          <w:ilvl w:val="0"/>
          <w:numId w:val="2"/>
        </w:numPr>
        <w:tabs>
          <w:tab w:val="left" w:pos="284"/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 w:rsidRPr="00A06706">
        <w:rPr>
          <w:rFonts w:ascii="Times New Roman" w:hAnsi="Times New Roman"/>
          <w:sz w:val="20"/>
          <w:szCs w:val="20"/>
          <w:shd w:val="clear" w:color="auto" w:fill="FFFFFF"/>
        </w:rPr>
        <w:t>снотворное средство – за 30 мин. до отхода ко сну</w:t>
      </w:r>
    </w:p>
    <w:p w:rsidR="00EC18ED" w:rsidRPr="00A06706" w:rsidRDefault="00EC18ED" w:rsidP="00EC18ED">
      <w:pPr>
        <w:pStyle w:val="4"/>
        <w:numPr>
          <w:ilvl w:val="0"/>
          <w:numId w:val="2"/>
        </w:numPr>
        <w:shd w:val="clear" w:color="auto" w:fill="auto"/>
        <w:tabs>
          <w:tab w:val="left" w:pos="142"/>
          <w:tab w:val="left" w:pos="284"/>
          <w:tab w:val="left" w:pos="726"/>
          <w:tab w:val="left" w:pos="993"/>
        </w:tabs>
        <w:spacing w:line="276" w:lineRule="auto"/>
        <w:ind w:right="40" w:firstLine="709"/>
        <w:contextualSpacing/>
        <w:jc w:val="both"/>
        <w:rPr>
          <w:rFonts w:eastAsiaTheme="minorEastAsia"/>
          <w:sz w:val="20"/>
          <w:szCs w:val="20"/>
          <w:shd w:val="clear" w:color="auto" w:fill="FFFFFF"/>
        </w:rPr>
      </w:pPr>
      <w:r w:rsidRPr="00A06706">
        <w:rPr>
          <w:rFonts w:eastAsiaTheme="minorEastAsia"/>
          <w:sz w:val="20"/>
          <w:szCs w:val="20"/>
          <w:shd w:val="clear" w:color="auto" w:fill="FFFFFF"/>
        </w:rPr>
        <w:t>Нитроглицерин, валидол (при необходимости) хранятся у пациента на тумбочке постоянно.</w:t>
      </w:r>
    </w:p>
    <w:p w:rsidR="00EC18ED" w:rsidRPr="00A06706" w:rsidRDefault="00EC18ED" w:rsidP="00EC18ED">
      <w:pPr>
        <w:pStyle w:val="4"/>
        <w:numPr>
          <w:ilvl w:val="0"/>
          <w:numId w:val="2"/>
        </w:numPr>
        <w:shd w:val="clear" w:color="auto" w:fill="auto"/>
        <w:tabs>
          <w:tab w:val="left" w:pos="142"/>
          <w:tab w:val="left" w:pos="284"/>
          <w:tab w:val="left" w:pos="717"/>
          <w:tab w:val="left" w:pos="993"/>
        </w:tabs>
        <w:spacing w:line="276" w:lineRule="auto"/>
        <w:ind w:right="40" w:firstLine="709"/>
        <w:contextualSpacing/>
        <w:jc w:val="both"/>
        <w:rPr>
          <w:rFonts w:eastAsiaTheme="minorEastAsia"/>
          <w:sz w:val="20"/>
          <w:szCs w:val="20"/>
          <w:shd w:val="clear" w:color="auto" w:fill="FFFFFF"/>
        </w:rPr>
      </w:pPr>
      <w:r w:rsidRPr="00A06706">
        <w:rPr>
          <w:rFonts w:eastAsiaTheme="minorEastAsia"/>
          <w:sz w:val="20"/>
          <w:szCs w:val="20"/>
          <w:shd w:val="clear" w:color="auto" w:fill="FFFFFF"/>
        </w:rPr>
        <w:t>Настои, отвары, растворы, микстуры, назначаются обычно столовыми ложками (15 мл), в условиях стационара удобно пользо</w:t>
      </w:r>
      <w:r w:rsidRPr="00A06706">
        <w:rPr>
          <w:rFonts w:eastAsiaTheme="minorEastAsia"/>
          <w:sz w:val="20"/>
          <w:szCs w:val="20"/>
          <w:shd w:val="clear" w:color="auto" w:fill="FFFFFF"/>
        </w:rPr>
        <w:softHyphen/>
        <w:t>ваться градуированными мензурками.</w:t>
      </w:r>
    </w:p>
    <w:p w:rsidR="00EC18ED" w:rsidRPr="00A06706" w:rsidRDefault="00EC18ED" w:rsidP="00EC18ED">
      <w:pPr>
        <w:pStyle w:val="4"/>
        <w:numPr>
          <w:ilvl w:val="0"/>
          <w:numId w:val="2"/>
        </w:numPr>
        <w:shd w:val="clear" w:color="auto" w:fill="auto"/>
        <w:tabs>
          <w:tab w:val="left" w:pos="142"/>
          <w:tab w:val="left" w:pos="284"/>
          <w:tab w:val="left" w:pos="755"/>
          <w:tab w:val="left" w:pos="993"/>
        </w:tabs>
        <w:spacing w:line="276" w:lineRule="auto"/>
        <w:ind w:right="40" w:firstLine="709"/>
        <w:contextualSpacing/>
        <w:jc w:val="both"/>
        <w:rPr>
          <w:rFonts w:eastAsiaTheme="minorEastAsia"/>
          <w:sz w:val="20"/>
          <w:szCs w:val="20"/>
          <w:shd w:val="clear" w:color="auto" w:fill="FFFFFF"/>
        </w:rPr>
      </w:pPr>
      <w:r w:rsidRPr="00A06706">
        <w:rPr>
          <w:rFonts w:eastAsiaTheme="minorEastAsia"/>
          <w:sz w:val="20"/>
          <w:szCs w:val="20"/>
          <w:shd w:val="clear" w:color="auto" w:fill="FFFFFF"/>
        </w:rPr>
        <w:t>Спиртовые настойки, экстракты и некоторые растворы (например, 0,1% раствор атропина сульфата, настойка пустыр</w:t>
      </w:r>
      <w:r w:rsidRPr="00A06706">
        <w:rPr>
          <w:rFonts w:eastAsiaTheme="minorEastAsia"/>
          <w:sz w:val="20"/>
          <w:szCs w:val="20"/>
          <w:shd w:val="clear" w:color="auto" w:fill="FFFFFF"/>
        </w:rPr>
        <w:softHyphen/>
        <w:t>ника) назначают в каплях. Если во флаконе с лекарственным веществом нет вмонтированной капельницы, то используют пи</w:t>
      </w:r>
      <w:r w:rsidRPr="00A06706">
        <w:rPr>
          <w:rFonts w:eastAsiaTheme="minorEastAsia"/>
          <w:sz w:val="20"/>
          <w:szCs w:val="20"/>
          <w:shd w:val="clear" w:color="auto" w:fill="FFFFFF"/>
        </w:rPr>
        <w:softHyphen/>
        <w:t>петки. Для каждого лекарственного вещества должна быть от</w:t>
      </w:r>
      <w:r w:rsidRPr="00A06706">
        <w:rPr>
          <w:rFonts w:eastAsiaTheme="minorEastAsia"/>
          <w:sz w:val="20"/>
          <w:szCs w:val="20"/>
          <w:shd w:val="clear" w:color="auto" w:fill="FFFFFF"/>
        </w:rPr>
        <w:softHyphen/>
        <w:t>дельная пипетка!</w:t>
      </w:r>
    </w:p>
    <w:p w:rsidR="00EC18ED" w:rsidRPr="00A06706" w:rsidRDefault="00EC18ED" w:rsidP="00EC18ED">
      <w:pPr>
        <w:pStyle w:val="4"/>
        <w:numPr>
          <w:ilvl w:val="0"/>
          <w:numId w:val="2"/>
        </w:numPr>
        <w:shd w:val="clear" w:color="auto" w:fill="auto"/>
        <w:tabs>
          <w:tab w:val="left" w:pos="142"/>
          <w:tab w:val="left" w:pos="284"/>
          <w:tab w:val="left" w:pos="750"/>
          <w:tab w:val="left" w:pos="993"/>
        </w:tabs>
        <w:spacing w:line="276" w:lineRule="auto"/>
        <w:ind w:right="40" w:firstLine="709"/>
        <w:contextualSpacing/>
        <w:jc w:val="both"/>
        <w:rPr>
          <w:rFonts w:eastAsiaTheme="minorEastAsia"/>
          <w:sz w:val="20"/>
          <w:szCs w:val="20"/>
          <w:shd w:val="clear" w:color="auto" w:fill="FFFFFF"/>
        </w:rPr>
      </w:pPr>
      <w:r w:rsidRPr="00A06706">
        <w:rPr>
          <w:rFonts w:eastAsiaTheme="minorEastAsia"/>
          <w:sz w:val="20"/>
          <w:szCs w:val="20"/>
          <w:shd w:val="clear" w:color="auto" w:fill="FFFFFF"/>
        </w:rPr>
        <w:t>Пилюли, драже, капсулы, таблетки, содержащие железо, принимаются в неизменном виде.</w:t>
      </w:r>
    </w:p>
    <w:p w:rsidR="00EC18ED" w:rsidRPr="00C05363" w:rsidRDefault="00EC18ED" w:rsidP="00EC18ED">
      <w:pPr>
        <w:tabs>
          <w:tab w:val="left" w:pos="284"/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60327E" w:rsidRPr="00C05363" w:rsidRDefault="0060327E">
      <w:bookmarkStart w:id="0" w:name="_GoBack"/>
      <w:bookmarkEnd w:id="0"/>
    </w:p>
    <w:sectPr w:rsidR="0060327E" w:rsidRPr="00C05363" w:rsidSect="00C05363">
      <w:pgSz w:w="11906" w:h="16838"/>
      <w:pgMar w:top="794" w:right="851" w:bottom="73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F1B2D"/>
    <w:multiLevelType w:val="hybridMultilevel"/>
    <w:tmpl w:val="9696A3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6E1A24"/>
    <w:multiLevelType w:val="multilevel"/>
    <w:tmpl w:val="FB0C7D14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1">
      <w:start w:val="13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404040" w:themeColor="text1" w:themeTint="BF"/>
        <w:spacing w:val="4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8475818"/>
    <w:multiLevelType w:val="multilevel"/>
    <w:tmpl w:val="87AAF0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404040" w:themeColor="text1" w:themeTint="BF"/>
        <w:spacing w:val="4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A810054"/>
    <w:multiLevelType w:val="multilevel"/>
    <w:tmpl w:val="881617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404040" w:themeColor="text1" w:themeTint="BF"/>
        <w:spacing w:val="4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C18ED"/>
    <w:rsid w:val="0060327E"/>
    <w:rsid w:val="006062C4"/>
    <w:rsid w:val="0099014F"/>
    <w:rsid w:val="00A06706"/>
    <w:rsid w:val="00C05363"/>
    <w:rsid w:val="00EC18ED"/>
    <w:rsid w:val="00F51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8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List Paragraph,ПАРАГРАФ"/>
    <w:basedOn w:val="a"/>
    <w:link w:val="a4"/>
    <w:uiPriority w:val="34"/>
    <w:qFormat/>
    <w:rsid w:val="00EC18ED"/>
    <w:pPr>
      <w:spacing w:after="0" w:line="240" w:lineRule="auto"/>
      <w:ind w:left="720"/>
      <w:contextualSpacing/>
    </w:pPr>
    <w:rPr>
      <w:rFonts w:cs="Times New Roman"/>
      <w:sz w:val="24"/>
      <w:szCs w:val="24"/>
    </w:rPr>
  </w:style>
  <w:style w:type="character" w:customStyle="1" w:styleId="a5">
    <w:name w:val="Основной текст_"/>
    <w:basedOn w:val="a0"/>
    <w:link w:val="4"/>
    <w:rsid w:val="00EC18E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4">
    <w:name w:val="Основной текст4"/>
    <w:basedOn w:val="a"/>
    <w:link w:val="a5"/>
    <w:rsid w:val="00EC18ED"/>
    <w:pPr>
      <w:shd w:val="clear" w:color="auto" w:fill="FFFFFF"/>
      <w:spacing w:after="0" w:line="0" w:lineRule="atLeast"/>
      <w:ind w:hanging="280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a4">
    <w:name w:val="Абзац списка Знак"/>
    <w:aliases w:val="Содержание. 2 уровень Знак,List Paragraph Знак,ПАРАГРАФ Знак"/>
    <w:basedOn w:val="a0"/>
    <w:link w:val="a3"/>
    <w:uiPriority w:val="34"/>
    <w:qFormat/>
    <w:rsid w:val="00EC18ED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HP</cp:lastModifiedBy>
  <cp:revision>5</cp:revision>
  <cp:lastPrinted>2024-01-24T15:52:00Z</cp:lastPrinted>
  <dcterms:created xsi:type="dcterms:W3CDTF">2024-01-08T11:06:00Z</dcterms:created>
  <dcterms:modified xsi:type="dcterms:W3CDTF">2024-01-24T15:52:00Z</dcterms:modified>
</cp:coreProperties>
</file>